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88" w:rsidRDefault="00BC3588" w:rsidP="00BC3588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bCs/>
          <w:color w:val="000000"/>
          <w:sz w:val="32"/>
          <w:szCs w:val="32"/>
        </w:rPr>
        <w:t>寓言两则</w:t>
      </w:r>
    </w:p>
    <w:p w:rsidR="00BC3588" w:rsidRDefault="00BC3588" w:rsidP="00BC3588">
      <w:pPr>
        <w:widowControl/>
        <w:shd w:val="clear" w:color="auto" w:fill="FFFFFF"/>
        <w:jc w:val="lef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 xml:space="preserve">[学习目标] 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、认识</w:t>
      </w:r>
      <w:r>
        <w:rPr>
          <w:rFonts w:hint="eastAsia"/>
          <w:color w:val="000000"/>
          <w:sz w:val="28"/>
          <w:szCs w:val="28"/>
        </w:rPr>
        <w:t xml:space="preserve"> 6</w:t>
      </w:r>
      <w:r>
        <w:rPr>
          <w:rFonts w:hint="eastAsia"/>
          <w:color w:val="000000"/>
          <w:sz w:val="28"/>
          <w:szCs w:val="28"/>
        </w:rPr>
        <w:t>个生字，会写</w:t>
      </w:r>
      <w:r>
        <w:rPr>
          <w:rFonts w:hint="eastAsia"/>
          <w:color w:val="000000"/>
          <w:sz w:val="28"/>
          <w:szCs w:val="28"/>
        </w:rPr>
        <w:t>13</w:t>
      </w:r>
      <w:r>
        <w:rPr>
          <w:rFonts w:hint="eastAsia"/>
          <w:color w:val="000000"/>
          <w:sz w:val="28"/>
          <w:szCs w:val="28"/>
        </w:rPr>
        <w:t>个生字。正确读写文中的生词。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、正确、流利、有感情地朗读课文，联系上下文，结合重点词句，体会人物的想法，体会到学习要练好基本功和防微杜渐、不要讳疾忌医，要善于听取别人正确意见的道理。</w:t>
      </w:r>
      <w:r>
        <w:rPr>
          <w:rFonts w:hint="eastAsia"/>
          <w:color w:val="000000"/>
          <w:sz w:val="28"/>
          <w:szCs w:val="28"/>
        </w:rPr>
        <w:t xml:space="preserve">                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、练习提出问题和大家讨论，勇于发表自己的看法。</w:t>
      </w:r>
    </w:p>
    <w:p w:rsidR="00BC3588" w:rsidRDefault="00BC3588" w:rsidP="00BC3588">
      <w:pPr>
        <w:rPr>
          <w:color w:val="000000"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[学习重点]</w:t>
      </w:r>
      <w:r>
        <w:rPr>
          <w:color w:val="000000"/>
          <w:sz w:val="28"/>
          <w:szCs w:val="28"/>
        </w:rPr>
        <w:t xml:space="preserve"> 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理解两则寓言的寓意。</w:t>
      </w:r>
    </w:p>
    <w:p w:rsidR="00BC3588" w:rsidRDefault="00BC3588" w:rsidP="00BC3588">
      <w:pPr>
        <w:rPr>
          <w:color w:val="000000"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[学习难点]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BC3588" w:rsidRDefault="00BC3588" w:rsidP="00BC3588">
      <w:pPr>
        <w:ind w:firstLineChars="200" w:firstLine="560"/>
        <w:rPr>
          <w:rFonts w:ascii="黑体" w:eastAsia="黑体"/>
          <w:b/>
          <w:bCs/>
          <w:color w:val="000000"/>
          <w:sz w:val="28"/>
        </w:rPr>
      </w:pPr>
      <w:r>
        <w:rPr>
          <w:rFonts w:hint="eastAsia"/>
          <w:color w:val="000000"/>
          <w:sz w:val="28"/>
          <w:szCs w:val="28"/>
        </w:rPr>
        <w:t>练习提出问题和大家讨论，勇于发表自己的看法。</w:t>
      </w:r>
    </w:p>
    <w:p w:rsidR="00BC3588" w:rsidRDefault="00BC3588" w:rsidP="00BC3588">
      <w:pPr>
        <w:rPr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[媒体运用]</w:t>
      </w:r>
    </w:p>
    <w:p w:rsidR="00BC3588" w:rsidRDefault="00BC3588" w:rsidP="00BC3588">
      <w:pPr>
        <w:ind w:firstLineChars="200" w:firstLine="560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rFonts w:hint="eastAsia"/>
          <w:color w:val="000000"/>
          <w:sz w:val="28"/>
        </w:rPr>
        <w:t>．硬件媒体：计算机</w:t>
      </w:r>
      <w:r>
        <w:rPr>
          <w:color w:val="000000"/>
          <w:sz w:val="28"/>
        </w:rPr>
        <w:t xml:space="preserve">   </w:t>
      </w:r>
      <w:r>
        <w:rPr>
          <w:rFonts w:hint="eastAsia"/>
          <w:color w:val="000000"/>
          <w:sz w:val="28"/>
        </w:rPr>
        <w:t>投影仪</w:t>
      </w:r>
    </w:p>
    <w:p w:rsidR="00BC3588" w:rsidRDefault="00BC3588" w:rsidP="00BC3588">
      <w:pPr>
        <w:ind w:firstLineChars="200" w:firstLine="560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．软件媒体：文字</w:t>
      </w:r>
      <w:r>
        <w:rPr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画面</w:t>
      </w:r>
      <w:r>
        <w:rPr>
          <w:color w:val="000000"/>
          <w:sz w:val="28"/>
        </w:rPr>
        <w:t xml:space="preserve"> </w:t>
      </w:r>
    </w:p>
    <w:p w:rsidR="00BC3588" w:rsidRDefault="00BC3588" w:rsidP="00BC3588">
      <w:pPr>
        <w:rPr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[教学时间]</w:t>
      </w:r>
      <w:r>
        <w:rPr>
          <w:rFonts w:ascii="黑体" w:eastAsia="黑体" w:hint="eastAsia"/>
          <w:bCs/>
          <w:color w:val="000000"/>
          <w:sz w:val="28"/>
        </w:rPr>
        <w:t>30分钟</w:t>
      </w:r>
    </w:p>
    <w:p w:rsidR="00BC3588" w:rsidRDefault="00BC3588" w:rsidP="00BC3588">
      <w:pPr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[教学过程预设]</w:t>
      </w:r>
    </w:p>
    <w:p w:rsidR="00BC3588" w:rsidRDefault="00BC3588" w:rsidP="00BC3588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纪昌学射</w:t>
      </w:r>
    </w:p>
    <w:p w:rsidR="00BC3588" w:rsidRDefault="00BC3588" w:rsidP="00BC3588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质疑激趣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导入新课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、板书课题，指导写“昌”字。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、出示开头和结尾的两段话，让学生提出问题。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梳理出问题：纪昌后来是怎么成为百发百中的射箭能手？</w:t>
      </w:r>
    </w:p>
    <w:p w:rsidR="00BC3588" w:rsidRDefault="00BC3588" w:rsidP="00BC358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二、初读课文 了解大意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1</w:t>
      </w:r>
      <w:r>
        <w:rPr>
          <w:rFonts w:hint="eastAsia"/>
          <w:color w:val="000000"/>
          <w:sz w:val="28"/>
          <w:szCs w:val="28"/>
        </w:rPr>
        <w:t>、指导学生读好课文，写好生字。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、抓住开头结尾，归纳大意。</w:t>
      </w:r>
    </w:p>
    <w:p w:rsidR="00BC3588" w:rsidRDefault="00BC3588" w:rsidP="00BC3588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三、抓住重点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深入研读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、自读课文，画句子，读出自己的感受。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、交流品悟第二段。</w:t>
      </w:r>
    </w:p>
    <w:p w:rsidR="00BC3588" w:rsidRDefault="00BC3588" w:rsidP="00BC3588">
      <w:pPr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）抓动词“</w:t>
      </w:r>
      <w:r>
        <w:rPr>
          <w:color w:val="000000"/>
          <w:sz w:val="28"/>
          <w:szCs w:val="28"/>
        </w:rPr>
        <w:t>躺</w:t>
      </w:r>
      <w:r>
        <w:rPr>
          <w:rFonts w:hint="eastAsia"/>
          <w:color w:val="000000"/>
          <w:sz w:val="28"/>
          <w:szCs w:val="28"/>
        </w:rPr>
        <w:t>”“睁大”“</w:t>
      </w:r>
      <w:r>
        <w:rPr>
          <w:color w:val="000000"/>
          <w:sz w:val="28"/>
          <w:szCs w:val="28"/>
        </w:rPr>
        <w:t>注视</w:t>
      </w:r>
      <w:r>
        <w:rPr>
          <w:rFonts w:hint="eastAsia"/>
          <w:color w:val="000000"/>
          <w:sz w:val="28"/>
          <w:szCs w:val="28"/>
        </w:rPr>
        <w:t>”品味纪昌的辛苦。</w:t>
      </w:r>
    </w:p>
    <w:p w:rsidR="00BC3588" w:rsidRDefault="00BC3588" w:rsidP="00BC3588">
      <w:pPr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）角色体验，感受纪昌的坚持与毅力。</w:t>
      </w:r>
    </w:p>
    <w:p w:rsidR="00BC3588" w:rsidRDefault="00BC3588" w:rsidP="00BC3588">
      <w:pPr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）抓“相当到家”一词，仿写句子。</w:t>
      </w:r>
      <w:r>
        <w:rPr>
          <w:rFonts w:hint="eastAsia"/>
          <w:bCs/>
          <w:color w:val="000000"/>
          <w:sz w:val="28"/>
          <w:szCs w:val="28"/>
        </w:rPr>
        <w:t xml:space="preserve"> 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、指导朗读，体会纪昌的认真、刻苦。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、交流品悟第三段。</w:t>
      </w:r>
    </w:p>
    <w:p w:rsidR="00BC3588" w:rsidRDefault="00BC3588" w:rsidP="00BC3588">
      <w:pPr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）抓住重点词“每天”“聚精会神”“盯”感受纪昌做事的恒心与毅力。</w:t>
      </w:r>
    </w:p>
    <w:p w:rsidR="00BC3588" w:rsidRDefault="00BC3588" w:rsidP="00BC3588">
      <w:pPr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）想象说话。</w:t>
      </w:r>
    </w:p>
    <w:p w:rsidR="00BC3588" w:rsidRDefault="00BC3588" w:rsidP="00BC3588">
      <w:pPr>
        <w:widowControl/>
        <w:ind w:firstLineChars="250" w:firstLine="700"/>
        <w:jc w:val="left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4、体会“夸张”这种修辞手法运用的效果，指导感情朗读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:rsidR="00BC3588" w:rsidRDefault="00BC3588" w:rsidP="00BC3588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四、理解寓意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学习写法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、体会作者详略得当、突出重点的写法。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、总结寓意。</w:t>
      </w:r>
    </w:p>
    <w:p w:rsidR="00BC3588" w:rsidRDefault="00BC3588" w:rsidP="00BC3588">
      <w:pPr>
        <w:rPr>
          <w:color w:val="000000"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 xml:space="preserve"> [课后练习]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BC3588" w:rsidRDefault="00BC3588" w:rsidP="00BC3588">
      <w:pPr>
        <w:ind w:firstLineChars="200" w:firstLine="560"/>
        <w:rPr>
          <w:rFonts w:ascii="黑体" w:eastAsia="黑体"/>
          <w:b/>
          <w:bCs/>
          <w:color w:val="000000"/>
          <w:sz w:val="28"/>
        </w:rPr>
      </w:pPr>
      <w:r>
        <w:rPr>
          <w:color w:val="000000"/>
          <w:sz w:val="28"/>
          <w:szCs w:val="28"/>
        </w:rPr>
        <w:t>当纪昌通过长期的努力终于成为了射箭能手，他的朋友、妻子、老师又会对他说什么？任选一人写两句。</w:t>
      </w:r>
    </w:p>
    <w:p w:rsidR="00BC3588" w:rsidRDefault="00BC3588" w:rsidP="00BC3588">
      <w:pPr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[板书设计]</w:t>
      </w:r>
    </w:p>
    <w:p w:rsidR="00BC3588" w:rsidRDefault="00BC3588" w:rsidP="00BC3588">
      <w:pPr>
        <w:ind w:firstLineChars="1000" w:firstLine="2800"/>
        <w:rPr>
          <w:rFonts w:ascii="ˎ̥" w:hAnsi="ˎ̥" w:hint="eastAsia"/>
          <w:color w:val="000000"/>
          <w:sz w:val="28"/>
          <w:szCs w:val="28"/>
        </w:rPr>
      </w:pPr>
      <w:r>
        <w:rPr>
          <w:rFonts w:ascii="ˎ̥" w:hAnsi="ˎ̥"/>
          <w:color w:val="000000"/>
          <w:sz w:val="28"/>
          <w:szCs w:val="28"/>
        </w:rPr>
        <w:t>纪昌学射</w:t>
      </w:r>
    </w:p>
    <w:p w:rsidR="00BC3588" w:rsidRDefault="00912FED" w:rsidP="00BC3588">
      <w:pPr>
        <w:ind w:firstLineChars="1300" w:firstLine="3640"/>
        <w:rPr>
          <w:rFonts w:ascii="ˎ̥" w:hAnsi="ˎ̥" w:hint="eastAsia"/>
          <w:color w:val="000000"/>
          <w:sz w:val="28"/>
          <w:szCs w:val="28"/>
        </w:rPr>
      </w:pPr>
      <w:r>
        <w:rPr>
          <w:rFonts w:ascii="ˎ̥" w:hAnsi="ˎ̥" w:hint="eastAsia"/>
          <w:noProof/>
          <w:color w:val="000000"/>
          <w:sz w:val="28"/>
          <w:szCs w:val="28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0" type="#_x0000_t87" alt="       " style="position:absolute;left:0;text-align:left;margin-left:162pt;margin-top:21.6pt;width:12pt;height:70.2pt;z-index:251660288" adj=",9646" filled="t">
            <v:textbox>
              <w:txbxContent>
                <w:p w:rsidR="00912FED" w:rsidRDefault="00912FED"/>
              </w:txbxContent>
            </v:textbox>
          </v:shape>
        </w:pict>
      </w:r>
      <w:r w:rsidR="00BC3588">
        <w:rPr>
          <w:rFonts w:ascii="ˎ̥" w:hAnsi="ˎ̥"/>
          <w:color w:val="000000"/>
          <w:sz w:val="28"/>
          <w:szCs w:val="28"/>
        </w:rPr>
        <w:t>认真</w:t>
      </w:r>
      <w:r w:rsidR="00BC3588">
        <w:rPr>
          <w:rFonts w:ascii="ˎ̥" w:hAnsi="ˎ̥" w:hint="eastAsia"/>
          <w:color w:val="000000"/>
          <w:sz w:val="28"/>
          <w:szCs w:val="28"/>
        </w:rPr>
        <w:t>、刻苦</w:t>
      </w:r>
    </w:p>
    <w:p w:rsidR="00BC3588" w:rsidRDefault="00BC3588" w:rsidP="00BC3588">
      <w:pPr>
        <w:ind w:firstLineChars="1300" w:firstLine="3640"/>
        <w:rPr>
          <w:rFonts w:ascii="ˎ̥" w:hAnsi="ˎ̥" w:hint="eastAsia"/>
          <w:color w:val="000000"/>
          <w:sz w:val="28"/>
          <w:szCs w:val="28"/>
        </w:rPr>
      </w:pPr>
      <w:r>
        <w:rPr>
          <w:rFonts w:ascii="ˎ̥" w:hAnsi="ˎ̥"/>
          <w:color w:val="000000"/>
          <w:sz w:val="28"/>
          <w:szCs w:val="28"/>
        </w:rPr>
        <w:t>恒心</w:t>
      </w:r>
      <w:r>
        <w:rPr>
          <w:rFonts w:ascii="ˎ̥" w:hAnsi="ˎ̥" w:hint="eastAsia"/>
          <w:color w:val="000000"/>
          <w:sz w:val="28"/>
          <w:szCs w:val="28"/>
        </w:rPr>
        <w:t>、</w:t>
      </w:r>
      <w:r>
        <w:rPr>
          <w:rFonts w:ascii="ˎ̥" w:hAnsi="ˎ̥"/>
          <w:color w:val="000000"/>
          <w:sz w:val="28"/>
          <w:szCs w:val="28"/>
        </w:rPr>
        <w:t>毅力</w:t>
      </w:r>
    </w:p>
    <w:p w:rsidR="00BC3588" w:rsidRDefault="00BC3588" w:rsidP="00BC3588">
      <w:pPr>
        <w:ind w:firstLineChars="600" w:firstLine="1680"/>
        <w:rPr>
          <w:rFonts w:ascii="ˎ̥" w:hAnsi="ˎ̥" w:hint="eastAsia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射箭能手</w:t>
      </w:r>
      <w:r>
        <w:rPr>
          <w:rFonts w:ascii="ˎ̥" w:hAnsi="ˎ̥" w:hint="eastAsia"/>
          <w:color w:val="000000"/>
          <w:sz w:val="28"/>
          <w:szCs w:val="28"/>
        </w:rPr>
        <w:t xml:space="preserve">      </w:t>
      </w:r>
      <w:r>
        <w:rPr>
          <w:rFonts w:ascii="ˎ̥" w:hAnsi="ˎ̥" w:hint="eastAsia"/>
          <w:color w:val="000000"/>
          <w:sz w:val="28"/>
          <w:szCs w:val="28"/>
        </w:rPr>
        <w:t>打好</w:t>
      </w:r>
      <w:r>
        <w:rPr>
          <w:rFonts w:ascii="ˎ̥" w:hAnsi="ˎ̥"/>
          <w:color w:val="000000"/>
          <w:sz w:val="28"/>
          <w:szCs w:val="28"/>
        </w:rPr>
        <w:t>基本功</w:t>
      </w:r>
    </w:p>
    <w:p w:rsidR="00BC3588" w:rsidRDefault="00BC3588" w:rsidP="00BC3588">
      <w:pPr>
        <w:ind w:firstLineChars="500" w:firstLine="1400"/>
        <w:rPr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（苦练眼力）</w:t>
      </w:r>
      <w:r>
        <w:rPr>
          <w:rFonts w:ascii="ˎ̥" w:hAnsi="ˎ̥" w:hint="eastAsia"/>
          <w:color w:val="000000"/>
          <w:sz w:val="28"/>
          <w:szCs w:val="28"/>
        </w:rPr>
        <w:t xml:space="preserve">    </w:t>
      </w:r>
      <w:r>
        <w:rPr>
          <w:rFonts w:ascii="ˎ̥" w:hAnsi="ˎ̥"/>
          <w:color w:val="000000"/>
          <w:sz w:val="28"/>
          <w:szCs w:val="28"/>
        </w:rPr>
        <w:t>名师</w:t>
      </w:r>
      <w:r>
        <w:rPr>
          <w:rFonts w:ascii="ˎ̥" w:hAnsi="ˎ̥" w:hint="eastAsia"/>
          <w:color w:val="000000"/>
          <w:sz w:val="28"/>
          <w:szCs w:val="28"/>
        </w:rPr>
        <w:t>的</w:t>
      </w:r>
      <w:r>
        <w:rPr>
          <w:rFonts w:ascii="ˎ̥" w:hAnsi="ˎ̥"/>
          <w:color w:val="000000"/>
          <w:sz w:val="28"/>
          <w:szCs w:val="28"/>
        </w:rPr>
        <w:t>指点</w:t>
      </w:r>
    </w:p>
    <w:p w:rsidR="00BC3588" w:rsidRDefault="00BC3588" w:rsidP="00BC3588">
      <w:pPr>
        <w:ind w:firstLineChars="550" w:firstLine="1540"/>
        <w:rPr>
          <w:rFonts w:ascii="ˎ̥" w:hAnsi="ˎ̥" w:hint="eastAsia"/>
          <w:color w:val="000000"/>
          <w:sz w:val="28"/>
          <w:szCs w:val="28"/>
        </w:rPr>
      </w:pPr>
    </w:p>
    <w:p w:rsidR="00BC3588" w:rsidRDefault="00BC3588" w:rsidP="00BC3588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扁鹊治病</w:t>
      </w:r>
    </w:p>
    <w:p w:rsidR="00BC3588" w:rsidRDefault="00BC3588" w:rsidP="00BC3588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一、激趣导入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初读课文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、师生交流对扁鹊的了解。</w:t>
      </w:r>
    </w:p>
    <w:p w:rsidR="00BC3588" w:rsidRDefault="00BC3588" w:rsidP="00BC3588">
      <w:pPr>
        <w:ind w:firstLine="57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、板书课题，指导写“扁”“鹊”二字。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、检查读书情况，概括课文大意。</w:t>
      </w:r>
    </w:p>
    <w:p w:rsidR="00BC3588" w:rsidRDefault="00BC3588" w:rsidP="00BC3588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二、自主质疑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提出问题</w:t>
      </w:r>
    </w:p>
    <w:p w:rsidR="00BC3588" w:rsidRDefault="00BC3588" w:rsidP="00BC3588">
      <w:pPr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学生自由读课文，质疑。</w:t>
      </w:r>
    </w:p>
    <w:p w:rsidR="00BC3588" w:rsidRDefault="00BC3588" w:rsidP="00BC3588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梳理问题：</w:t>
      </w:r>
    </w:p>
    <w:p w:rsidR="00BC3588" w:rsidRDefault="00BC3588" w:rsidP="00BC3588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）扁鹊是有名的神医，蔡桓公为什么会不相信他？</w:t>
      </w:r>
    </w:p>
    <w:p w:rsidR="00BC3588" w:rsidRDefault="00BC3588" w:rsidP="00BC3588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蔡桓公不相信扁鹊的话，扁鹊为什么还要一而再、再而三地去说？</w:t>
      </w:r>
    </w:p>
    <w:p w:rsidR="00BC3588" w:rsidRDefault="00BC3588" w:rsidP="00BC3588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三、交流探讨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朗读品味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抓住人物对话，联系重点词句，体会人物的想法，读中理解，读中感悟。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、指导读好第一次两人的对话，了解蔡桓公的想法。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、抓住第二和第三次对话，体会人物内心想法。使学生了解扁鹊不仅医术高明，更有高尚的医德。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3</w:t>
      </w:r>
      <w:r>
        <w:rPr>
          <w:rFonts w:hint="eastAsia"/>
          <w:color w:val="000000"/>
          <w:sz w:val="28"/>
          <w:szCs w:val="28"/>
        </w:rPr>
        <w:t>、联系上下文想一想，扁鹊第四次见到蔡桓公时，为什么有如此反常的举动，他的心里在想些什么？</w:t>
      </w:r>
    </w:p>
    <w:p w:rsidR="00BC3588" w:rsidRDefault="00BC3588" w:rsidP="00BC3588">
      <w:pPr>
        <w:ind w:firstLineChars="250" w:firstLine="7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抓住“老远、只”再次感受扁鹊医术的精湛。</w:t>
      </w:r>
    </w:p>
    <w:p w:rsidR="00BC3588" w:rsidRDefault="00BC3588" w:rsidP="00BC3588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四、交流感受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揭示寓意</w:t>
      </w:r>
    </w:p>
    <w:p w:rsidR="00BC3588" w:rsidRDefault="00BC3588" w:rsidP="00BC3588">
      <w:pPr>
        <w:ind w:firstLine="57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同学们，蔡桓公本来患的是皮肤上的小病，怎么会要了他的命了呢？你们从这则寓言明白了什么？</w:t>
      </w:r>
    </w:p>
    <w:p w:rsidR="00BC3588" w:rsidRDefault="00BC3588" w:rsidP="00BC3588">
      <w:pPr>
        <w:rPr>
          <w:color w:val="000000"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[课后练习]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、如果能够跨越时空，你想对蔡桓公说些什么？蔡桓公听了你的话会怎样说，用一两句话写下来。</w:t>
      </w:r>
    </w:p>
    <w:p w:rsidR="00BC3588" w:rsidRDefault="00BC3588" w:rsidP="00BC3588">
      <w:pPr>
        <w:ind w:firstLineChars="200" w:firstLine="560"/>
        <w:rPr>
          <w:rFonts w:ascii="黑体" w:eastAsia="黑体"/>
          <w:b/>
          <w:bCs/>
          <w:color w:val="000000"/>
          <w:sz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、阅读其它的寓言故事。</w:t>
      </w:r>
    </w:p>
    <w:p w:rsidR="00BC3588" w:rsidRDefault="00BC3588" w:rsidP="00BC3588">
      <w:pPr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[板书设计]</w:t>
      </w:r>
    </w:p>
    <w:p w:rsidR="00BC3588" w:rsidRDefault="00BC3588" w:rsidP="00BC3588">
      <w:pPr>
        <w:ind w:firstLineChars="1450" w:firstLine="4060"/>
        <w:rPr>
          <w:rFonts w:ascii="黑体" w:eastAsia="黑体"/>
          <w:b/>
          <w:bCs/>
          <w:color w:val="000000"/>
          <w:sz w:val="28"/>
        </w:rPr>
      </w:pPr>
      <w:r>
        <w:rPr>
          <w:rFonts w:hint="eastAsia"/>
          <w:color w:val="000000"/>
          <w:sz w:val="28"/>
          <w:szCs w:val="28"/>
        </w:rPr>
        <w:t>扁鹊治病</w:t>
      </w:r>
    </w:p>
    <w:p w:rsidR="00BC3588" w:rsidRDefault="00BC3588" w:rsidP="00BC3588">
      <w:pPr>
        <w:ind w:firstLineChars="1300" w:firstLine="36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扁鹊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蔡桓公</w:t>
      </w:r>
    </w:p>
    <w:p w:rsidR="00BC3588" w:rsidRDefault="00BC3588" w:rsidP="00BC3588">
      <w:pPr>
        <w:ind w:firstLineChars="1250" w:firstLine="35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皮肤上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不相信</w:t>
      </w:r>
    </w:p>
    <w:p w:rsidR="00BC3588" w:rsidRDefault="00BC3588" w:rsidP="00BC3588">
      <w:pPr>
        <w:ind w:firstLineChars="1250" w:firstLine="35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皮肉间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不理睬</w:t>
      </w:r>
    </w:p>
    <w:p w:rsidR="00BC3588" w:rsidRDefault="00BC3588" w:rsidP="00BC3588">
      <w:pPr>
        <w:ind w:firstLineChars="1250" w:firstLine="35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肠胃里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不高兴</w:t>
      </w:r>
    </w:p>
    <w:p w:rsidR="00BC3588" w:rsidRDefault="00BC3588" w:rsidP="00BC3588">
      <w:pPr>
        <w:ind w:firstLineChars="1250" w:firstLine="35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骨髓里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很奇怪</w:t>
      </w:r>
      <w:r>
        <w:rPr>
          <w:rFonts w:hint="eastAsia"/>
          <w:color w:val="000000"/>
          <w:sz w:val="28"/>
          <w:szCs w:val="28"/>
        </w:rPr>
        <w:t xml:space="preserve">                       </w:t>
      </w:r>
    </w:p>
    <w:p w:rsidR="00BC3588" w:rsidRDefault="00BC3588" w:rsidP="00BC358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骨髓里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病死了</w:t>
      </w:r>
    </w:p>
    <w:p w:rsidR="00BC3588" w:rsidRDefault="00BC3588" w:rsidP="00BC3588">
      <w:pPr>
        <w:ind w:firstLineChars="1050" w:firstLine="29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要善于听取别人正确的意见</w:t>
      </w:r>
    </w:p>
    <w:p w:rsidR="00BC3588" w:rsidRDefault="00BC3588" w:rsidP="00BC3588">
      <w:pPr>
        <w:rPr>
          <w:rFonts w:ascii="黑体" w:eastAsia="黑体"/>
          <w:b/>
          <w:bCs/>
          <w:color w:val="000000"/>
          <w:sz w:val="32"/>
          <w:szCs w:val="32"/>
        </w:rPr>
      </w:pPr>
    </w:p>
    <w:p w:rsidR="00CC118F" w:rsidRPr="00BC3588" w:rsidRDefault="00912FED"/>
    <w:sectPr w:rsidR="00CC118F" w:rsidRPr="00BC3588" w:rsidSect="00CC3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72" w:rsidRDefault="00CF4C72" w:rsidP="00BC3588">
      <w:r>
        <w:separator/>
      </w:r>
    </w:p>
  </w:endnote>
  <w:endnote w:type="continuationSeparator" w:id="0">
    <w:p w:rsidR="00CF4C72" w:rsidRDefault="00CF4C72" w:rsidP="00BC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ED" w:rsidRDefault="00912F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ED" w:rsidRPr="00912FED" w:rsidRDefault="00912FED" w:rsidP="00912F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ED" w:rsidRDefault="00912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72" w:rsidRDefault="00CF4C72" w:rsidP="00BC3588">
      <w:r>
        <w:separator/>
      </w:r>
    </w:p>
  </w:footnote>
  <w:footnote w:type="continuationSeparator" w:id="0">
    <w:p w:rsidR="00CF4C72" w:rsidRDefault="00CF4C72" w:rsidP="00BC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ED" w:rsidRDefault="00912F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ED" w:rsidRPr="00912FED" w:rsidRDefault="00912FED" w:rsidP="00912F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ED" w:rsidRDefault="00912F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5E27"/>
    <w:multiLevelType w:val="hybridMultilevel"/>
    <w:tmpl w:val="CFAEC2CA"/>
    <w:lvl w:ilvl="0" w:tplc="9E9403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588"/>
    <w:rsid w:val="00520FB8"/>
    <w:rsid w:val="00837913"/>
    <w:rsid w:val="00912FED"/>
    <w:rsid w:val="00BC3588"/>
    <w:rsid w:val="00CC3FB9"/>
    <w:rsid w:val="00C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C35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5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5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1163</Characters>
  <DocSecurity>0</DocSecurity>
  <Lines>86</Lines>
  <Paragraphs>74</Paragraphs>
  <ScaleCrop>false</ScaleCrop>
  <Manager/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2016-05-17T03:27:00Z</dcterms:created>
  <dcterms:modified xsi:type="dcterms:W3CDTF">2016-05-17T03:27:00Z</dcterms:modified>
</cp:coreProperties>
</file>